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FD" w:rsidRPr="006E2CFD" w:rsidRDefault="006E2CFD" w:rsidP="006E2CFD">
      <w:pPr>
        <w:spacing w:after="72" w:line="285" w:lineRule="atLeast"/>
        <w:outlineLvl w:val="2"/>
        <w:rPr>
          <w:rFonts w:ascii="Arial" w:eastAsia="Times New Roman" w:hAnsi="Arial" w:cs="Arial"/>
          <w:b/>
          <w:bCs/>
          <w:color w:val="000000"/>
          <w:sz w:val="26"/>
          <w:szCs w:val="26"/>
          <w:shd w:val="clear" w:color="auto" w:fill="FFFFFF"/>
          <w:lang w:eastAsia="de-DE"/>
        </w:rPr>
      </w:pPr>
      <w:bookmarkStart w:id="0" w:name="_GoBack"/>
      <w:r w:rsidRPr="006E2CFD">
        <w:rPr>
          <w:rFonts w:ascii="Arial" w:eastAsia="Times New Roman" w:hAnsi="Arial" w:cs="Arial"/>
          <w:b/>
          <w:bCs/>
          <w:color w:val="000000"/>
          <w:sz w:val="26"/>
          <w:szCs w:val="26"/>
          <w:shd w:val="clear" w:color="auto" w:fill="FFFFFF"/>
          <w:lang w:eastAsia="de-DE"/>
        </w:rPr>
        <w:t>Die Zehn Angebote des evolutionären Humanismus </w:t>
      </w:r>
    </w:p>
    <w:bookmarkEnd w:id="0"/>
    <w:p w:rsidR="006E2CFD" w:rsidRPr="006E2CFD" w:rsidRDefault="006E2CFD" w:rsidP="006E2CFD">
      <w:pPr>
        <w:spacing w:before="96" w:after="120" w:line="360" w:lineRule="atLeast"/>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Die Zehn Angebote des </w:t>
      </w:r>
      <w:hyperlink r:id="rId6" w:tooltip="Evolutionärer Humanismus" w:history="1">
        <w:r w:rsidRPr="006E2CFD">
          <w:rPr>
            <w:rFonts w:ascii="Arial" w:eastAsia="Times New Roman" w:hAnsi="Arial" w:cs="Arial"/>
            <w:color w:val="0645AD"/>
            <w:sz w:val="20"/>
            <w:szCs w:val="20"/>
            <w:u w:val="single"/>
            <w:shd w:val="clear" w:color="auto" w:fill="FFFFFF"/>
            <w:lang w:eastAsia="de-DE"/>
          </w:rPr>
          <w:t>evolutionären Humanismus</w:t>
        </w:r>
      </w:hyperlink>
      <w:r w:rsidRPr="006E2CFD">
        <w:rPr>
          <w:rFonts w:ascii="Arial" w:eastAsia="Times New Roman" w:hAnsi="Arial" w:cs="Arial"/>
          <w:color w:val="000000"/>
          <w:sz w:val="20"/>
          <w:szCs w:val="20"/>
          <w:shd w:val="clear" w:color="auto" w:fill="FFFFFF"/>
          <w:lang w:eastAsia="de-DE"/>
        </w:rPr>
        <w:t> erschienen zuerst im Buch </w:t>
      </w:r>
      <w:r w:rsidRPr="006E2CFD">
        <w:rPr>
          <w:rFonts w:ascii="Arial" w:eastAsia="Times New Roman" w:hAnsi="Arial" w:cs="Arial"/>
          <w:i/>
          <w:iCs/>
          <w:color w:val="000000"/>
          <w:sz w:val="20"/>
          <w:szCs w:val="20"/>
          <w:shd w:val="clear" w:color="auto" w:fill="FFFFFF"/>
          <w:lang w:eastAsia="de-DE"/>
        </w:rPr>
        <w:t>Manifest des evolutionären Humanismus</w:t>
      </w:r>
      <w:r w:rsidRPr="006E2CFD">
        <w:rPr>
          <w:rFonts w:ascii="Arial" w:eastAsia="Times New Roman" w:hAnsi="Arial" w:cs="Arial"/>
          <w:color w:val="000000"/>
          <w:sz w:val="20"/>
          <w:szCs w:val="20"/>
          <w:shd w:val="clear" w:color="auto" w:fill="FFFFFF"/>
          <w:lang w:eastAsia="de-DE"/>
        </w:rPr>
        <w:t> welches von </w:t>
      </w:r>
      <w:hyperlink r:id="rId7" w:tooltip="Michael Schmidt-Salomon" w:history="1">
        <w:r w:rsidRPr="006E2CFD">
          <w:rPr>
            <w:rFonts w:ascii="Arial" w:eastAsia="Times New Roman" w:hAnsi="Arial" w:cs="Arial"/>
            <w:color w:val="0645AD"/>
            <w:sz w:val="20"/>
            <w:szCs w:val="20"/>
            <w:u w:val="single"/>
            <w:shd w:val="clear" w:color="auto" w:fill="FFFFFF"/>
            <w:lang w:eastAsia="de-DE"/>
          </w:rPr>
          <w:t>Michael Schmidt-Salomon</w:t>
        </w:r>
      </w:hyperlink>
      <w:r w:rsidRPr="006E2CFD">
        <w:rPr>
          <w:rFonts w:ascii="Arial" w:eastAsia="Times New Roman" w:hAnsi="Arial" w:cs="Arial"/>
          <w:color w:val="000000"/>
          <w:sz w:val="20"/>
          <w:szCs w:val="20"/>
          <w:shd w:val="clear" w:color="auto" w:fill="FFFFFF"/>
          <w:lang w:eastAsia="de-DE"/>
        </w:rPr>
        <w:t> im Auftrag der </w:t>
      </w:r>
      <w:hyperlink r:id="rId8" w:tooltip="Giordano-Bruno-Stiftung" w:history="1">
        <w:r w:rsidRPr="006E2CFD">
          <w:rPr>
            <w:rFonts w:ascii="Arial" w:eastAsia="Times New Roman" w:hAnsi="Arial" w:cs="Arial"/>
            <w:color w:val="0645AD"/>
            <w:sz w:val="20"/>
            <w:szCs w:val="20"/>
            <w:u w:val="single"/>
            <w:shd w:val="clear" w:color="auto" w:fill="FFFFFF"/>
            <w:lang w:eastAsia="de-DE"/>
          </w:rPr>
          <w:t>Giordano-Bruno-Stiftung</w:t>
        </w:r>
      </w:hyperlink>
      <w:r w:rsidRPr="006E2CFD">
        <w:rPr>
          <w:rFonts w:ascii="Arial" w:eastAsia="Times New Roman" w:hAnsi="Arial" w:cs="Arial"/>
          <w:color w:val="000000"/>
          <w:sz w:val="20"/>
          <w:szCs w:val="20"/>
          <w:shd w:val="clear" w:color="auto" w:fill="FFFFFF"/>
          <w:lang w:eastAsia="de-DE"/>
        </w:rPr>
        <w:t> geschrieben wurde. In der zugehörigen Vorbemerkung heißt es:</w:t>
      </w:r>
    </w:p>
    <w:p w:rsidR="006E2CFD" w:rsidRPr="006E2CFD" w:rsidRDefault="006E2CFD" w:rsidP="006E2CFD">
      <w:pPr>
        <w:spacing w:after="100" w:line="360" w:lineRule="atLeast"/>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„Die zehn ‚Angebote‘ wurden von keinem Gott erlassen und auch nicht in Stein gemeißelt. Keine ‚dunkle Wolke‘ soll uns auf der Suche nach angemessenen Leitlinien für unser Leben erschrecken, denn Furcht ist selten ein guter Ratgeber. Jedem Einzelnen ist es überlassen, diese Angebote angstfrei und rational zu überprüfen, sie anzunehmen, zu modifizieren oder gänzlich zu verwerfen.“</w:t>
      </w:r>
      <w:hyperlink r:id="rId9" w:anchor="cite_note-5" w:history="1">
        <w:r w:rsidRPr="006E2CFD">
          <w:rPr>
            <w:rFonts w:ascii="Arial" w:eastAsia="Times New Roman" w:hAnsi="Arial" w:cs="Arial"/>
            <w:color w:val="0645AD"/>
            <w:sz w:val="20"/>
            <w:szCs w:val="20"/>
            <w:u w:val="single"/>
            <w:shd w:val="clear" w:color="auto" w:fill="FFFFFF"/>
            <w:vertAlign w:val="superscript"/>
            <w:lang w:eastAsia="de-DE"/>
          </w:rPr>
          <w:t>[6]</w:t>
        </w:r>
      </w:hyperlink>
    </w:p>
    <w:p w:rsidR="006E2CFD" w:rsidRPr="006E2CFD" w:rsidRDefault="006E2CFD" w:rsidP="006E2CFD">
      <w:pPr>
        <w:spacing w:before="96" w:after="120" w:line="360" w:lineRule="atLeast"/>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Die Kurzfassung der Angebote lautet</w:t>
      </w:r>
      <w:hyperlink r:id="rId10" w:anchor="cite_note-6" w:history="1">
        <w:r w:rsidRPr="006E2CFD">
          <w:rPr>
            <w:rFonts w:ascii="Arial" w:eastAsia="Times New Roman" w:hAnsi="Arial" w:cs="Arial"/>
            <w:color w:val="0645AD"/>
            <w:sz w:val="20"/>
            <w:szCs w:val="20"/>
            <w:u w:val="single"/>
            <w:shd w:val="clear" w:color="auto" w:fill="FFFFFF"/>
            <w:vertAlign w:val="superscript"/>
            <w:lang w:eastAsia="de-DE"/>
          </w:rPr>
          <w:t>[7]</w:t>
        </w:r>
      </w:hyperlink>
      <w:r w:rsidRPr="006E2CFD">
        <w:rPr>
          <w:rFonts w:ascii="Arial" w:eastAsia="Times New Roman" w:hAnsi="Arial" w:cs="Arial"/>
          <w:color w:val="000000"/>
          <w:sz w:val="20"/>
          <w:szCs w:val="20"/>
          <w:shd w:val="clear" w:color="auto" w:fill="FFFFFF"/>
          <w:lang w:eastAsia="de-DE"/>
        </w:rPr>
        <w:t>:</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Diene weder fremden noch heimischen „Göttern“, sondern dem großen Ideal der Ethik, das Leid in der Welt zu mindern!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Verhalte dich fair gegenüber deinem Nächsten und deinem Fernsten!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Habe keine Angst vor Autoritäten, sondern den Mut, dich deines eigenen Verstandes zu bedienen!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Du sollst nicht lügen, betrügen, stehlen, töten – es sei denn, es gibt im Notfall keine anderen Möglichkeiten, die Ideale der Humanität durchzusetzen!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Befreie dich von der Unart des Moralisierens! Trage dazu bei, dass die katastrophalen Bedingungen aufgehoben werden, unter denen Menschen heute verkümmern, und du wirst erstaunt sein, von welch freundlicher, kreativer und liebenswerter Seite sich die vermeintliche „Bestie“ Homo sapiens zeigen kann.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Immunisiere dich nicht gegen Kritik! Ehrliche Kritik ist ein Geschenk, das du nicht abweisen solltest.</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Sei dir deiner Sache nicht allzu sicher! Zweifle aber auch am Zweifel! Selbst wenn unser Wissen stets begrenzt und vorläufig ist, solltest du entschieden für das eintreten, von dem du überzeugt bist. Sei dabei aber jederzeit offen für bessere Argumente, denn nur so wird es dir gelingen, den schmalen Grat jenseits von Dogmatismus und Beliebigkeit zu meistern.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Überwinde die Neigung zur Traditionsblindheit, indem du dich gründlich nach allen Seiten hin informierst, bevor du eine Entscheidung triffst!</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Genieße dein Leben, denn dir ist höchstwahrscheinlich nur dieses eine gegeben!</w:t>
      </w:r>
    </w:p>
    <w:p w:rsidR="006E2CFD" w:rsidRPr="006E2CFD" w:rsidRDefault="006E2CFD" w:rsidP="006E2CFD">
      <w:pPr>
        <w:numPr>
          <w:ilvl w:val="0"/>
          <w:numId w:val="1"/>
        </w:numPr>
        <w:spacing w:before="100" w:beforeAutospacing="1" w:after="24" w:line="360" w:lineRule="atLeast"/>
        <w:ind w:left="768"/>
        <w:rPr>
          <w:rFonts w:ascii="Arial" w:eastAsia="Times New Roman" w:hAnsi="Arial" w:cs="Arial"/>
          <w:color w:val="000000"/>
          <w:sz w:val="20"/>
          <w:szCs w:val="20"/>
          <w:shd w:val="clear" w:color="auto" w:fill="FFFFFF"/>
          <w:lang w:eastAsia="de-DE"/>
        </w:rPr>
      </w:pPr>
      <w:r w:rsidRPr="006E2CFD">
        <w:rPr>
          <w:rFonts w:ascii="Arial" w:eastAsia="Times New Roman" w:hAnsi="Arial" w:cs="Arial"/>
          <w:color w:val="000000"/>
          <w:sz w:val="20"/>
          <w:szCs w:val="20"/>
          <w:shd w:val="clear" w:color="auto" w:fill="FFFFFF"/>
          <w:lang w:eastAsia="de-DE"/>
        </w:rPr>
        <w:t xml:space="preserve">Stelle dein Leben in den Dienst einer „größeren Sache“, werde Teil der Tradition derer, die die Welt zu einem besseren, lebenswerteren Ort machen </w:t>
      </w:r>
      <w:proofErr w:type="spellStart"/>
      <w:r w:rsidRPr="006E2CFD">
        <w:rPr>
          <w:rFonts w:ascii="Arial" w:eastAsia="Times New Roman" w:hAnsi="Arial" w:cs="Arial"/>
          <w:color w:val="000000"/>
          <w:sz w:val="20"/>
          <w:szCs w:val="20"/>
          <w:shd w:val="clear" w:color="auto" w:fill="FFFFFF"/>
          <w:lang w:eastAsia="de-DE"/>
        </w:rPr>
        <w:t>woll</w:t>
      </w:r>
      <w:proofErr w:type="spellEnd"/>
      <w:r w:rsidRPr="006E2CFD">
        <w:rPr>
          <w:rFonts w:ascii="Arial" w:eastAsia="Times New Roman" w:hAnsi="Arial" w:cs="Arial"/>
          <w:color w:val="000000"/>
          <w:sz w:val="20"/>
          <w:szCs w:val="20"/>
          <w:shd w:val="clear" w:color="auto" w:fill="FFFFFF"/>
          <w:lang w:eastAsia="de-DE"/>
        </w:rPr>
        <w:t>(t)en! Eine solche Haltung ist nicht nur ethisch vernünftig, sondern auch das beste Rezept für eine sinnerfüllte Existenz.</w:t>
      </w:r>
    </w:p>
    <w:p w:rsidR="00FF4376" w:rsidRDefault="008C1CAE"/>
    <w:sectPr w:rsidR="00FF43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12A31"/>
    <w:multiLevelType w:val="multilevel"/>
    <w:tmpl w:val="AF2A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FD"/>
    <w:rsid w:val="000351ED"/>
    <w:rsid w:val="006E2CFD"/>
    <w:rsid w:val="00812CD5"/>
    <w:rsid w:val="008C1CAE"/>
    <w:rsid w:val="00CA0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E2CF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E2CFD"/>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6E2CFD"/>
  </w:style>
  <w:style w:type="character" w:customStyle="1" w:styleId="apple-converted-space">
    <w:name w:val="apple-converted-space"/>
    <w:basedOn w:val="Absatz-Standardschriftart"/>
    <w:rsid w:val="006E2CFD"/>
  </w:style>
  <w:style w:type="character" w:customStyle="1" w:styleId="editsection">
    <w:name w:val="editsection"/>
    <w:basedOn w:val="Absatz-Standardschriftart"/>
    <w:rsid w:val="006E2CFD"/>
  </w:style>
  <w:style w:type="character" w:styleId="Hyperlink">
    <w:name w:val="Hyperlink"/>
    <w:basedOn w:val="Absatz-Standardschriftart"/>
    <w:uiPriority w:val="99"/>
    <w:semiHidden/>
    <w:unhideWhenUsed/>
    <w:rsid w:val="006E2CFD"/>
    <w:rPr>
      <w:color w:val="0000FF"/>
      <w:u w:val="single"/>
    </w:rPr>
  </w:style>
  <w:style w:type="paragraph" w:styleId="StandardWeb">
    <w:name w:val="Normal (Web)"/>
    <w:basedOn w:val="Standard"/>
    <w:uiPriority w:val="99"/>
    <w:semiHidden/>
    <w:unhideWhenUsed/>
    <w:rsid w:val="006E2C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itat">
    <w:name w:val="zitat"/>
    <w:basedOn w:val="Standard"/>
    <w:rsid w:val="006E2CF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E2CF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E2CFD"/>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6E2CFD"/>
  </w:style>
  <w:style w:type="character" w:customStyle="1" w:styleId="apple-converted-space">
    <w:name w:val="apple-converted-space"/>
    <w:basedOn w:val="Absatz-Standardschriftart"/>
    <w:rsid w:val="006E2CFD"/>
  </w:style>
  <w:style w:type="character" w:customStyle="1" w:styleId="editsection">
    <w:name w:val="editsection"/>
    <w:basedOn w:val="Absatz-Standardschriftart"/>
    <w:rsid w:val="006E2CFD"/>
  </w:style>
  <w:style w:type="character" w:styleId="Hyperlink">
    <w:name w:val="Hyperlink"/>
    <w:basedOn w:val="Absatz-Standardschriftart"/>
    <w:uiPriority w:val="99"/>
    <w:semiHidden/>
    <w:unhideWhenUsed/>
    <w:rsid w:val="006E2CFD"/>
    <w:rPr>
      <w:color w:val="0000FF"/>
      <w:u w:val="single"/>
    </w:rPr>
  </w:style>
  <w:style w:type="paragraph" w:styleId="StandardWeb">
    <w:name w:val="Normal (Web)"/>
    <w:basedOn w:val="Standard"/>
    <w:uiPriority w:val="99"/>
    <w:semiHidden/>
    <w:unhideWhenUsed/>
    <w:rsid w:val="006E2C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itat">
    <w:name w:val="zitat"/>
    <w:basedOn w:val="Standard"/>
    <w:rsid w:val="006E2CF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914">
      <w:bodyDiv w:val="1"/>
      <w:marLeft w:val="0"/>
      <w:marRight w:val="0"/>
      <w:marTop w:val="0"/>
      <w:marBottom w:val="0"/>
      <w:divBdr>
        <w:top w:val="none" w:sz="0" w:space="0" w:color="auto"/>
        <w:left w:val="none" w:sz="0" w:space="0" w:color="auto"/>
        <w:bottom w:val="none" w:sz="0" w:space="0" w:color="auto"/>
        <w:right w:val="none" w:sz="0" w:space="0" w:color="auto"/>
      </w:divBdr>
      <w:divsChild>
        <w:div w:id="184720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iordano-Bruno-Stiftung" TargetMode="External"/><Relationship Id="rId3" Type="http://schemas.microsoft.com/office/2007/relationships/stylesWithEffects" Target="stylesWithEffects.xml"/><Relationship Id="rId7" Type="http://schemas.openxmlformats.org/officeDocument/2006/relationships/hyperlink" Target="http://de.wikipedia.org/wiki/Michael_Schmidt-Salom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Evolution%C3%A4rer_Humanism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wikipedia.org/wiki/Alternative_Zehn_Gebote" TargetMode="External"/><Relationship Id="rId4" Type="http://schemas.openxmlformats.org/officeDocument/2006/relationships/settings" Target="settings.xml"/><Relationship Id="rId9" Type="http://schemas.openxmlformats.org/officeDocument/2006/relationships/hyperlink" Target="http://de.wikipedia.org/wiki/Alternative_Zehn_Gebo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2</cp:revision>
  <dcterms:created xsi:type="dcterms:W3CDTF">2011-10-11T11:46:00Z</dcterms:created>
  <dcterms:modified xsi:type="dcterms:W3CDTF">2015-05-01T09:43:00Z</dcterms:modified>
</cp:coreProperties>
</file>